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FE86" w14:textId="7B2C84CE" w:rsidR="00F1109A" w:rsidRPr="0041584B" w:rsidRDefault="00F1109A" w:rsidP="00491C71">
      <w:pPr>
        <w:rPr>
          <w:rFonts w:cstheme="minorHAnsi"/>
        </w:rPr>
      </w:pPr>
      <w:r w:rsidRPr="0041584B">
        <w:rPr>
          <w:rFonts w:cstheme="minorHAnsi"/>
        </w:rPr>
        <w:t>SH BİLİŞİM VE TİCARET ANONİM ŞİRKETİ (</w:t>
      </w:r>
      <w:r w:rsidRPr="0041584B">
        <w:rPr>
          <w:rFonts w:cstheme="minorHAnsi"/>
          <w:b/>
          <w:bCs/>
        </w:rPr>
        <w:t>Şirket</w:t>
      </w:r>
      <w:r w:rsidRPr="0041584B">
        <w:rPr>
          <w:rFonts w:cstheme="minorHAnsi"/>
        </w:rPr>
        <w:t>)</w:t>
      </w:r>
    </w:p>
    <w:p w14:paraId="09426D93" w14:textId="7763383C" w:rsidR="00F1109A" w:rsidRDefault="00F1109A" w:rsidP="00F1109A">
      <w:pPr>
        <w:rPr>
          <w:rFonts w:cstheme="minorHAnsi"/>
        </w:rPr>
      </w:pPr>
    </w:p>
    <w:p w14:paraId="34714A6C" w14:textId="0EECD177" w:rsidR="001F069F" w:rsidRDefault="001F069F" w:rsidP="00F1109A">
      <w:pPr>
        <w:rPr>
          <w:rFonts w:cstheme="minorHAnsi"/>
        </w:rPr>
      </w:pPr>
      <w:r w:rsidRPr="0041584B">
        <w:rPr>
          <w:rFonts w:cstheme="minorHAnsi"/>
        </w:rPr>
        <w:t xml:space="preserve">BAŞVURU FORMU </w:t>
      </w:r>
      <w:r w:rsidRPr="0041584B">
        <w:rPr>
          <w:rFonts w:cstheme="minorHAnsi"/>
          <w:u w:val="single"/>
        </w:rPr>
        <w:t>(</w:t>
      </w:r>
      <w:hyperlink r:id="rId7" w:history="1">
        <w:r w:rsidRPr="00993310">
          <w:rPr>
            <w:rStyle w:val="Hyperlink"/>
            <w:rFonts w:cstheme="minorHAnsi"/>
          </w:rPr>
          <w:t xml:space="preserve">formu </w:t>
        </w:r>
        <w:proofErr w:type="spellStart"/>
        <w:r w:rsidRPr="00993310">
          <w:rPr>
            <w:rStyle w:val="Hyperlink"/>
            <w:rFonts w:cstheme="minorHAnsi"/>
          </w:rPr>
          <w:t>pdf</w:t>
        </w:r>
        <w:proofErr w:type="spellEnd"/>
        <w:r w:rsidRPr="00993310">
          <w:rPr>
            <w:rStyle w:val="Hyperlink"/>
            <w:rFonts w:cstheme="minorHAnsi"/>
          </w:rPr>
          <w:t xml:space="preserve"> olarak indirmek için tıklayınız)</w:t>
        </w:r>
      </w:hyperlink>
    </w:p>
    <w:p w14:paraId="4BD47A92" w14:textId="77777777" w:rsidR="001F069F" w:rsidRPr="0041584B" w:rsidRDefault="001F069F" w:rsidP="00F1109A">
      <w:pPr>
        <w:rPr>
          <w:rFonts w:cstheme="minorHAnsi"/>
        </w:rPr>
      </w:pPr>
    </w:p>
    <w:p w14:paraId="67A4CB1B" w14:textId="539B5616" w:rsidR="00F1109A" w:rsidRPr="0041584B" w:rsidRDefault="00F1109A" w:rsidP="00F1109A">
      <w:pPr>
        <w:rPr>
          <w:rFonts w:cstheme="minorHAnsi"/>
        </w:rPr>
      </w:pPr>
      <w:r w:rsidRPr="0041584B">
        <w:rPr>
          <w:rFonts w:cstheme="minorHAnsi"/>
        </w:rPr>
        <w:t>GENEL AÇIKLAMALAR</w:t>
      </w:r>
    </w:p>
    <w:p w14:paraId="3810A925" w14:textId="77777777" w:rsidR="00F1109A" w:rsidRPr="0041584B" w:rsidRDefault="00F1109A" w:rsidP="00F1109A">
      <w:pPr>
        <w:rPr>
          <w:rFonts w:cstheme="minorHAnsi"/>
        </w:rPr>
      </w:pPr>
    </w:p>
    <w:p w14:paraId="7235BE37" w14:textId="16516CAD" w:rsidR="00F1109A" w:rsidRPr="0041584B" w:rsidRDefault="00F1109A" w:rsidP="00531E4D">
      <w:pPr>
        <w:ind w:firstLine="708"/>
        <w:rPr>
          <w:rFonts w:cstheme="minorHAnsi"/>
          <w:i/>
          <w:iCs/>
        </w:rPr>
      </w:pPr>
      <w:r w:rsidRPr="0041584B">
        <w:rPr>
          <w:rFonts w:cstheme="minorHAnsi"/>
          <w:i/>
          <w:iCs/>
        </w:rPr>
        <w:t>6698 Sayılı Kişisel Verilerin Korunması Kanunu’nda (</w:t>
      </w:r>
      <w:r w:rsidRPr="0041584B">
        <w:rPr>
          <w:rFonts w:cstheme="minorHAnsi"/>
          <w:b/>
          <w:bCs/>
          <w:i/>
          <w:iCs/>
        </w:rPr>
        <w:t>Kanun</w:t>
      </w:r>
      <w:r w:rsidRPr="0041584B">
        <w:rPr>
          <w:rFonts w:cstheme="minorHAnsi"/>
          <w:i/>
          <w:iCs/>
        </w:rPr>
        <w:t>) ilgili kişi olarak tanımlanan kişisel veri</w:t>
      </w:r>
      <w:r w:rsidR="00531E4D" w:rsidRPr="0041584B">
        <w:rPr>
          <w:rFonts w:cstheme="minorHAnsi"/>
          <w:i/>
          <w:iCs/>
        </w:rPr>
        <w:t>leri işlenen gerçek kişilere</w:t>
      </w:r>
      <w:r w:rsidRPr="0041584B">
        <w:rPr>
          <w:rFonts w:cstheme="minorHAnsi"/>
          <w:i/>
          <w:iCs/>
        </w:rPr>
        <w:t xml:space="preserve"> (</w:t>
      </w:r>
      <w:r w:rsidRPr="0041584B">
        <w:rPr>
          <w:rFonts w:cstheme="minorHAnsi"/>
          <w:b/>
          <w:bCs/>
          <w:i/>
          <w:iCs/>
        </w:rPr>
        <w:t>Başvuru Sahibi</w:t>
      </w:r>
      <w:r w:rsidRPr="0041584B">
        <w:rPr>
          <w:rFonts w:cstheme="minorHAnsi"/>
          <w:i/>
          <w:iCs/>
        </w:rPr>
        <w:t>), Kanun’un 11’inci maddesi uyarınca kişisel verilerinin işlenmesine ilişkin birtakım taleplerde bulunma hakkı tanınmıştır.</w:t>
      </w:r>
    </w:p>
    <w:p w14:paraId="12CF32A7" w14:textId="77777777" w:rsidR="00F1109A" w:rsidRPr="0041584B" w:rsidRDefault="00F1109A" w:rsidP="00F1109A">
      <w:pPr>
        <w:rPr>
          <w:rFonts w:cstheme="minorHAnsi"/>
          <w:i/>
          <w:iCs/>
        </w:rPr>
      </w:pPr>
    </w:p>
    <w:p w14:paraId="31D6EF16" w14:textId="759465F5" w:rsidR="00F1109A" w:rsidRPr="0041584B" w:rsidRDefault="00F1109A" w:rsidP="00531E4D">
      <w:pPr>
        <w:ind w:firstLine="708"/>
        <w:rPr>
          <w:rFonts w:cstheme="minorHAnsi"/>
          <w:i/>
          <w:iCs/>
        </w:rPr>
      </w:pPr>
      <w:r w:rsidRPr="0041584B">
        <w:rPr>
          <w:rFonts w:cstheme="minorHAnsi"/>
          <w:i/>
          <w:iCs/>
        </w:rPr>
        <w:t>Kanun’un 13’üncü maddesinin birinci fıkrası uyarınca; veri sorumlusu olan Şirketimize bu haklara ilişkin olarak yapılacak başvuruların yazılı olarak veya Kişisel Verilerin Korunması Kurulu (</w:t>
      </w:r>
      <w:r w:rsidRPr="0041584B">
        <w:rPr>
          <w:rFonts w:cstheme="minorHAnsi"/>
          <w:b/>
          <w:bCs/>
          <w:i/>
          <w:iCs/>
        </w:rPr>
        <w:t>Kurul</w:t>
      </w:r>
      <w:r w:rsidRPr="0041584B">
        <w:rPr>
          <w:rFonts w:cstheme="minorHAnsi"/>
          <w:i/>
          <w:iCs/>
        </w:rPr>
        <w:t>) tarafından belirlenen diğer yöntemlerle tarafımıza iletilmesi gerekmektedir.</w:t>
      </w:r>
    </w:p>
    <w:p w14:paraId="1D9EDE3C" w14:textId="77777777" w:rsidR="00F1109A" w:rsidRPr="0041584B" w:rsidRDefault="00F1109A" w:rsidP="00F1109A">
      <w:pPr>
        <w:rPr>
          <w:rFonts w:cstheme="minorHAnsi"/>
        </w:rPr>
      </w:pPr>
    </w:p>
    <w:p w14:paraId="0F44633A" w14:textId="4D9F5C72" w:rsidR="00491C71" w:rsidRPr="0041584B" w:rsidRDefault="00F1109A" w:rsidP="00F1109A">
      <w:pPr>
        <w:rPr>
          <w:rFonts w:cstheme="minorHAnsi"/>
        </w:rPr>
      </w:pPr>
      <w:r w:rsidRPr="0041584B">
        <w:rPr>
          <w:rFonts w:cstheme="minorHAnsi"/>
        </w:rPr>
        <w:t>Bu çerçevede yazılı olarak Şirketimize yapılacak başvurular</w:t>
      </w:r>
      <w:r w:rsidR="001B411C" w:rsidRPr="0041584B">
        <w:rPr>
          <w:rFonts w:cstheme="minorHAnsi"/>
        </w:rPr>
        <w:t xml:space="preserve"> için</w:t>
      </w:r>
      <w:r w:rsidRPr="0041584B">
        <w:rPr>
          <w:rFonts w:cstheme="minorHAnsi"/>
        </w:rPr>
        <w:t xml:space="preserve"> </w:t>
      </w:r>
      <w:r w:rsidR="001B411C" w:rsidRPr="0041584B">
        <w:rPr>
          <w:rFonts w:cstheme="minorHAnsi"/>
        </w:rPr>
        <w:t>aşağıdaki başvuru</w:t>
      </w:r>
      <w:r w:rsidRPr="0041584B">
        <w:rPr>
          <w:rFonts w:cstheme="minorHAnsi"/>
        </w:rPr>
        <w:t xml:space="preserve"> formun</w:t>
      </w:r>
      <w:r w:rsidR="001B411C" w:rsidRPr="0041584B">
        <w:rPr>
          <w:rFonts w:cstheme="minorHAnsi"/>
        </w:rPr>
        <w:t>un</w:t>
      </w:r>
      <w:r w:rsidRPr="0041584B">
        <w:rPr>
          <w:rFonts w:cstheme="minorHAnsi"/>
        </w:rPr>
        <w:t xml:space="preserve"> çıktısı alınarak</w:t>
      </w:r>
    </w:p>
    <w:p w14:paraId="0EA19845" w14:textId="27C1072B" w:rsidR="00F1109A" w:rsidRPr="0041584B" w:rsidRDefault="00F1109A" w:rsidP="001B411C">
      <w:pPr>
        <w:ind w:firstLine="708"/>
        <w:rPr>
          <w:rFonts w:cstheme="minorHAnsi"/>
        </w:rPr>
      </w:pPr>
      <w:r w:rsidRPr="0041584B">
        <w:rPr>
          <w:rFonts w:cstheme="minorHAnsi"/>
        </w:rPr>
        <w:t>•</w:t>
      </w:r>
      <w:r w:rsidR="001B411C" w:rsidRPr="0041584B">
        <w:rPr>
          <w:rFonts w:cstheme="minorHAnsi"/>
        </w:rPr>
        <w:t xml:space="preserve"> </w:t>
      </w:r>
      <w:r w:rsidRPr="0041584B">
        <w:rPr>
          <w:rFonts w:cstheme="minorHAnsi"/>
        </w:rPr>
        <w:t xml:space="preserve">Başvuru </w:t>
      </w:r>
      <w:proofErr w:type="spellStart"/>
      <w:r w:rsidRPr="0041584B">
        <w:rPr>
          <w:rFonts w:cstheme="minorHAnsi"/>
        </w:rPr>
        <w:t>Sahibi’nin</w:t>
      </w:r>
      <w:proofErr w:type="spellEnd"/>
      <w:r w:rsidRPr="0041584B">
        <w:rPr>
          <w:rFonts w:cstheme="minorHAnsi"/>
        </w:rPr>
        <w:t xml:space="preserve"> şahsen başvurusu ile,</w:t>
      </w:r>
    </w:p>
    <w:p w14:paraId="685B3953" w14:textId="3F5B45C8" w:rsidR="00F1109A" w:rsidRPr="0041584B" w:rsidRDefault="00F1109A" w:rsidP="001B411C">
      <w:pPr>
        <w:ind w:firstLine="708"/>
        <w:rPr>
          <w:rFonts w:cstheme="minorHAnsi"/>
        </w:rPr>
      </w:pPr>
      <w:r w:rsidRPr="0041584B">
        <w:rPr>
          <w:rFonts w:cstheme="minorHAnsi"/>
        </w:rPr>
        <w:t>•</w:t>
      </w:r>
      <w:r w:rsidR="001B411C" w:rsidRPr="0041584B">
        <w:rPr>
          <w:rFonts w:cstheme="minorHAnsi"/>
        </w:rPr>
        <w:t xml:space="preserve"> </w:t>
      </w:r>
      <w:r w:rsidRPr="0041584B">
        <w:rPr>
          <w:rFonts w:cstheme="minorHAnsi"/>
        </w:rPr>
        <w:t>Noter vasıtasıyla ya da</w:t>
      </w:r>
    </w:p>
    <w:p w14:paraId="16018E9F" w14:textId="38E085DD" w:rsidR="00F1109A" w:rsidRPr="0041584B" w:rsidRDefault="00F1109A" w:rsidP="001B411C">
      <w:pPr>
        <w:ind w:firstLine="708"/>
        <w:rPr>
          <w:rFonts w:cstheme="minorHAnsi"/>
        </w:rPr>
      </w:pPr>
      <w:r w:rsidRPr="0041584B">
        <w:rPr>
          <w:rFonts w:cstheme="minorHAnsi"/>
        </w:rPr>
        <w:t>•</w:t>
      </w:r>
      <w:r w:rsidR="001B411C" w:rsidRPr="0041584B">
        <w:rPr>
          <w:rFonts w:cstheme="minorHAnsi"/>
        </w:rPr>
        <w:t xml:space="preserve"> </w:t>
      </w:r>
      <w:r w:rsidRPr="0041584B">
        <w:rPr>
          <w:rFonts w:cstheme="minorHAnsi"/>
        </w:rPr>
        <w:t xml:space="preserve">Başvuru </w:t>
      </w:r>
      <w:proofErr w:type="spellStart"/>
      <w:r w:rsidRPr="0041584B">
        <w:rPr>
          <w:rFonts w:cstheme="minorHAnsi"/>
        </w:rPr>
        <w:t>Sahibi’nce</w:t>
      </w:r>
      <w:proofErr w:type="spellEnd"/>
      <w:r w:rsidRPr="0041584B">
        <w:rPr>
          <w:rFonts w:cstheme="minorHAnsi"/>
        </w:rPr>
        <w:t xml:space="preserve"> 5070 Sayılı Elektronik İmza Kanunu’nda tanımlı olan güvenli elektronik imza ile imzalanarak Şirket</w:t>
      </w:r>
      <w:r w:rsidR="001B411C" w:rsidRPr="0041584B">
        <w:rPr>
          <w:rFonts w:cstheme="minorHAnsi"/>
        </w:rPr>
        <w:t>’e ait</w:t>
      </w:r>
      <w:r w:rsidRPr="0041584B">
        <w:rPr>
          <w:rFonts w:cstheme="minorHAnsi"/>
        </w:rPr>
        <w:t xml:space="preserve"> kayıtlı elektronik posta adresine gönderilmek suretiyle</w:t>
      </w:r>
    </w:p>
    <w:p w14:paraId="5DB5927C" w14:textId="77777777" w:rsidR="00F1109A" w:rsidRPr="0041584B" w:rsidRDefault="00F1109A" w:rsidP="00F1109A">
      <w:pPr>
        <w:rPr>
          <w:rFonts w:cstheme="minorHAnsi"/>
        </w:rPr>
      </w:pPr>
      <w:proofErr w:type="gramStart"/>
      <w:r w:rsidRPr="0041584B">
        <w:rPr>
          <w:rFonts w:cstheme="minorHAnsi"/>
        </w:rPr>
        <w:t>tarafımıza</w:t>
      </w:r>
      <w:proofErr w:type="gramEnd"/>
      <w:r w:rsidRPr="0041584B">
        <w:rPr>
          <w:rFonts w:cstheme="minorHAnsi"/>
        </w:rPr>
        <w:t xml:space="preserve"> iletilebilecektir.</w:t>
      </w:r>
    </w:p>
    <w:p w14:paraId="70CF3C29" w14:textId="77777777" w:rsidR="001B411C" w:rsidRPr="0041584B" w:rsidRDefault="001B411C" w:rsidP="00F1109A">
      <w:pPr>
        <w:rPr>
          <w:rFonts w:cstheme="minorHAnsi"/>
        </w:rPr>
      </w:pPr>
    </w:p>
    <w:p w14:paraId="72D8975F" w14:textId="187C3A24" w:rsidR="00F1109A" w:rsidRPr="0041584B" w:rsidRDefault="00F1109A" w:rsidP="00F1109A">
      <w:pPr>
        <w:rPr>
          <w:rFonts w:cstheme="minorHAnsi"/>
        </w:rPr>
      </w:pPr>
      <w:r w:rsidRPr="0041584B">
        <w:rPr>
          <w:rFonts w:cstheme="minorHAnsi"/>
        </w:rPr>
        <w:t>Aşağıda, yazılı başvuruların ne şekilde tarafımıza ulaştırılacağına ilişkin yazılı başvuru kanalları özelinde bilgiler verilmektedir.</w:t>
      </w:r>
    </w:p>
    <w:p w14:paraId="05D4B09F" w14:textId="77777777" w:rsidR="00F1109A" w:rsidRPr="0041584B" w:rsidRDefault="00F1109A" w:rsidP="00F1109A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6"/>
        <w:gridCol w:w="4408"/>
        <w:gridCol w:w="2412"/>
      </w:tblGrid>
      <w:tr w:rsidR="0041584B" w:rsidRPr="0041584B" w14:paraId="59D2DEB4" w14:textId="77777777" w:rsidTr="00F1109A">
        <w:tc>
          <w:tcPr>
            <w:tcW w:w="2236" w:type="dxa"/>
            <w:hideMark/>
          </w:tcPr>
          <w:p w14:paraId="16658EFA" w14:textId="77777777" w:rsidR="00F1109A" w:rsidRPr="0041584B" w:rsidRDefault="00F1109A" w:rsidP="00F1109A">
            <w:pPr>
              <w:spacing w:line="330" w:lineRule="atLeast"/>
              <w:textAlignment w:val="baseline"/>
              <w:rPr>
                <w:rFonts w:eastAsia="Times New Roman" w:cstheme="minorHAnsi"/>
                <w:spacing w:val="5"/>
                <w:lang w:eastAsia="tr-TR"/>
              </w:rPr>
            </w:pPr>
            <w:r w:rsidRPr="0041584B">
              <w:rPr>
                <w:rFonts w:eastAsia="Times New Roman" w:cstheme="minorHAnsi"/>
                <w:b/>
                <w:bCs/>
                <w:spacing w:val="5"/>
                <w:bdr w:val="none" w:sz="0" w:space="0" w:color="auto" w:frame="1"/>
                <w:lang w:eastAsia="tr-TR"/>
              </w:rPr>
              <w:t>Başvuru Yöntemi</w:t>
            </w:r>
          </w:p>
        </w:tc>
        <w:tc>
          <w:tcPr>
            <w:tcW w:w="4408" w:type="dxa"/>
            <w:hideMark/>
          </w:tcPr>
          <w:p w14:paraId="512AC70A" w14:textId="77777777" w:rsidR="00F1109A" w:rsidRPr="0041584B" w:rsidRDefault="00F1109A" w:rsidP="00F1109A">
            <w:pPr>
              <w:spacing w:line="330" w:lineRule="atLeast"/>
              <w:textAlignment w:val="baseline"/>
              <w:rPr>
                <w:rFonts w:eastAsia="Times New Roman" w:cstheme="minorHAnsi"/>
                <w:spacing w:val="5"/>
                <w:lang w:eastAsia="tr-TR"/>
              </w:rPr>
            </w:pPr>
            <w:r w:rsidRPr="0041584B">
              <w:rPr>
                <w:rFonts w:eastAsia="Times New Roman" w:cstheme="minorHAnsi"/>
                <w:b/>
                <w:bCs/>
                <w:spacing w:val="5"/>
                <w:bdr w:val="none" w:sz="0" w:space="0" w:color="auto" w:frame="1"/>
                <w:lang w:eastAsia="tr-TR"/>
              </w:rPr>
              <w:t>Başvurunun Yapılacağı Adres</w:t>
            </w:r>
          </w:p>
        </w:tc>
        <w:tc>
          <w:tcPr>
            <w:tcW w:w="2412" w:type="dxa"/>
            <w:hideMark/>
          </w:tcPr>
          <w:p w14:paraId="7122A9A4" w14:textId="77777777" w:rsidR="00F1109A" w:rsidRPr="0041584B" w:rsidRDefault="00F1109A" w:rsidP="00F1109A">
            <w:pPr>
              <w:spacing w:line="330" w:lineRule="atLeast"/>
              <w:textAlignment w:val="baseline"/>
              <w:rPr>
                <w:rFonts w:eastAsia="Times New Roman" w:cstheme="minorHAnsi"/>
                <w:spacing w:val="5"/>
                <w:lang w:eastAsia="tr-TR"/>
              </w:rPr>
            </w:pPr>
            <w:r w:rsidRPr="0041584B">
              <w:rPr>
                <w:rFonts w:eastAsia="Times New Roman" w:cstheme="minorHAnsi"/>
                <w:b/>
                <w:bCs/>
                <w:spacing w:val="5"/>
                <w:bdr w:val="none" w:sz="0" w:space="0" w:color="auto" w:frame="1"/>
                <w:lang w:eastAsia="tr-TR"/>
              </w:rPr>
              <w:t>Başvuru Gönderiminde Belirtilecek Bilgi</w:t>
            </w:r>
          </w:p>
        </w:tc>
      </w:tr>
      <w:tr w:rsidR="0041584B" w:rsidRPr="0041584B" w14:paraId="015AA8FE" w14:textId="77777777" w:rsidTr="00F1109A">
        <w:tc>
          <w:tcPr>
            <w:tcW w:w="2236" w:type="dxa"/>
            <w:hideMark/>
          </w:tcPr>
          <w:p w14:paraId="7B6E852C" w14:textId="77777777" w:rsidR="00F1109A" w:rsidRPr="0041584B" w:rsidRDefault="00F1109A" w:rsidP="00F1109A">
            <w:pPr>
              <w:spacing w:line="330" w:lineRule="atLeast"/>
              <w:textAlignment w:val="baseline"/>
              <w:rPr>
                <w:rFonts w:eastAsia="Times New Roman" w:cstheme="minorHAnsi"/>
                <w:spacing w:val="5"/>
                <w:lang w:eastAsia="tr-TR"/>
              </w:rPr>
            </w:pPr>
            <w:r w:rsidRPr="0041584B">
              <w:rPr>
                <w:rFonts w:eastAsia="Times New Roman" w:cstheme="minorHAnsi"/>
                <w:spacing w:val="5"/>
                <w:lang w:eastAsia="tr-TR"/>
              </w:rPr>
              <w:t xml:space="preserve">Şahsen Başvuru </w:t>
            </w:r>
            <w:r w:rsidRPr="0041584B">
              <w:rPr>
                <w:rFonts w:eastAsia="Times New Roman" w:cstheme="minorHAnsi"/>
                <w:i/>
                <w:iCs/>
                <w:spacing w:val="5"/>
                <w:lang w:eastAsia="tr-TR"/>
              </w:rPr>
              <w:t>(Başvuru sahibinin bizzat gelerek kimliğini tevsik edici belge ile başvurması)</w:t>
            </w:r>
          </w:p>
        </w:tc>
        <w:tc>
          <w:tcPr>
            <w:tcW w:w="4408" w:type="dxa"/>
            <w:hideMark/>
          </w:tcPr>
          <w:p w14:paraId="59F7DFE5" w14:textId="67AABBE8" w:rsidR="00F1109A" w:rsidRPr="0041584B" w:rsidRDefault="00F1109A" w:rsidP="00F1109A">
            <w:pPr>
              <w:spacing w:line="330" w:lineRule="atLeast"/>
              <w:textAlignment w:val="baseline"/>
              <w:rPr>
                <w:rFonts w:eastAsia="Times New Roman" w:cstheme="minorHAnsi"/>
                <w:spacing w:val="5"/>
                <w:lang w:eastAsia="tr-TR"/>
              </w:rPr>
            </w:pPr>
            <w:r w:rsidRPr="0041584B">
              <w:rPr>
                <w:rFonts w:eastAsia="Times New Roman" w:cstheme="minorHAnsi"/>
                <w:spacing w:val="5"/>
                <w:lang w:eastAsia="tr-TR"/>
              </w:rPr>
              <w:t xml:space="preserve">Barbaros Mah. Begonya </w:t>
            </w:r>
            <w:proofErr w:type="spellStart"/>
            <w:r w:rsidRPr="0041584B">
              <w:rPr>
                <w:rFonts w:eastAsia="Times New Roman" w:cstheme="minorHAnsi"/>
                <w:spacing w:val="5"/>
                <w:lang w:eastAsia="tr-TR"/>
              </w:rPr>
              <w:t>Sk</w:t>
            </w:r>
            <w:proofErr w:type="spellEnd"/>
            <w:r w:rsidRPr="0041584B">
              <w:rPr>
                <w:rFonts w:eastAsia="Times New Roman" w:cstheme="minorHAnsi"/>
                <w:spacing w:val="5"/>
                <w:lang w:eastAsia="tr-TR"/>
              </w:rPr>
              <w:t xml:space="preserve">. No:1/2 Nida Kule Batı </w:t>
            </w:r>
            <w:proofErr w:type="spellStart"/>
            <w:r w:rsidRPr="0041584B">
              <w:rPr>
                <w:rFonts w:eastAsia="Times New Roman" w:cstheme="minorHAnsi"/>
                <w:spacing w:val="5"/>
                <w:lang w:eastAsia="tr-TR"/>
              </w:rPr>
              <w:t>Ataşehir</w:t>
            </w:r>
            <w:proofErr w:type="spellEnd"/>
            <w:r w:rsidRPr="0041584B">
              <w:rPr>
                <w:rFonts w:eastAsia="Times New Roman" w:cstheme="minorHAnsi"/>
                <w:spacing w:val="5"/>
                <w:lang w:eastAsia="tr-TR"/>
              </w:rPr>
              <w:t xml:space="preserve"> İstanbul</w:t>
            </w:r>
          </w:p>
        </w:tc>
        <w:tc>
          <w:tcPr>
            <w:tcW w:w="2412" w:type="dxa"/>
            <w:hideMark/>
          </w:tcPr>
          <w:p w14:paraId="15553839" w14:textId="77777777" w:rsidR="00F1109A" w:rsidRPr="0041584B" w:rsidRDefault="00F1109A" w:rsidP="00F1109A">
            <w:pPr>
              <w:spacing w:line="330" w:lineRule="atLeast"/>
              <w:textAlignment w:val="baseline"/>
              <w:rPr>
                <w:rFonts w:eastAsia="Times New Roman" w:cstheme="minorHAnsi"/>
                <w:spacing w:val="5"/>
                <w:lang w:eastAsia="tr-TR"/>
              </w:rPr>
            </w:pPr>
            <w:r w:rsidRPr="0041584B">
              <w:rPr>
                <w:rFonts w:eastAsia="Times New Roman" w:cstheme="minorHAnsi"/>
                <w:spacing w:val="5"/>
                <w:lang w:eastAsia="tr-TR"/>
              </w:rPr>
              <w:t>Zarfın üzerine “Kişisel Verilerin Korunması Kanunu Kapsamında Bilgi Talebi” yazılacaktır.</w:t>
            </w:r>
          </w:p>
        </w:tc>
      </w:tr>
      <w:tr w:rsidR="0041584B" w:rsidRPr="0041584B" w14:paraId="5D2C7F04" w14:textId="77777777" w:rsidTr="00F1109A">
        <w:tc>
          <w:tcPr>
            <w:tcW w:w="2236" w:type="dxa"/>
            <w:hideMark/>
          </w:tcPr>
          <w:p w14:paraId="591DFEE3" w14:textId="77777777" w:rsidR="00F1109A" w:rsidRPr="0041584B" w:rsidRDefault="00F1109A" w:rsidP="00F1109A">
            <w:pPr>
              <w:spacing w:line="330" w:lineRule="atLeast"/>
              <w:textAlignment w:val="baseline"/>
              <w:rPr>
                <w:rFonts w:eastAsia="Times New Roman" w:cstheme="minorHAnsi"/>
                <w:spacing w:val="5"/>
                <w:lang w:eastAsia="tr-TR"/>
              </w:rPr>
            </w:pPr>
            <w:r w:rsidRPr="0041584B">
              <w:rPr>
                <w:rFonts w:eastAsia="Times New Roman" w:cstheme="minorHAnsi"/>
                <w:spacing w:val="5"/>
                <w:lang w:eastAsia="tr-TR"/>
              </w:rPr>
              <w:t>Noter vasıtasıyla tebligat</w:t>
            </w:r>
          </w:p>
        </w:tc>
        <w:tc>
          <w:tcPr>
            <w:tcW w:w="4408" w:type="dxa"/>
            <w:hideMark/>
          </w:tcPr>
          <w:p w14:paraId="6EC827E6" w14:textId="3862AAA7" w:rsidR="00F1109A" w:rsidRPr="0041584B" w:rsidRDefault="00F1109A" w:rsidP="00F1109A">
            <w:pPr>
              <w:spacing w:line="330" w:lineRule="atLeast"/>
              <w:textAlignment w:val="baseline"/>
              <w:rPr>
                <w:rFonts w:eastAsia="Times New Roman" w:cstheme="minorHAnsi"/>
                <w:spacing w:val="5"/>
                <w:lang w:eastAsia="tr-TR"/>
              </w:rPr>
            </w:pPr>
            <w:r w:rsidRPr="0041584B">
              <w:rPr>
                <w:rFonts w:eastAsia="Times New Roman" w:cstheme="minorHAnsi"/>
                <w:spacing w:val="5"/>
                <w:lang w:eastAsia="tr-TR"/>
              </w:rPr>
              <w:t xml:space="preserve">Barbaros Mah. Begonya </w:t>
            </w:r>
            <w:proofErr w:type="spellStart"/>
            <w:r w:rsidRPr="0041584B">
              <w:rPr>
                <w:rFonts w:eastAsia="Times New Roman" w:cstheme="minorHAnsi"/>
                <w:spacing w:val="5"/>
                <w:lang w:eastAsia="tr-TR"/>
              </w:rPr>
              <w:t>Sk</w:t>
            </w:r>
            <w:proofErr w:type="spellEnd"/>
            <w:r w:rsidRPr="0041584B">
              <w:rPr>
                <w:rFonts w:eastAsia="Times New Roman" w:cstheme="minorHAnsi"/>
                <w:spacing w:val="5"/>
                <w:lang w:eastAsia="tr-TR"/>
              </w:rPr>
              <w:t xml:space="preserve">. No:1/2 Nida Kule Batı </w:t>
            </w:r>
            <w:proofErr w:type="spellStart"/>
            <w:r w:rsidRPr="0041584B">
              <w:rPr>
                <w:rFonts w:eastAsia="Times New Roman" w:cstheme="minorHAnsi"/>
                <w:spacing w:val="5"/>
                <w:lang w:eastAsia="tr-TR"/>
              </w:rPr>
              <w:t>Ataşehir</w:t>
            </w:r>
            <w:proofErr w:type="spellEnd"/>
            <w:r w:rsidRPr="0041584B">
              <w:rPr>
                <w:rFonts w:eastAsia="Times New Roman" w:cstheme="minorHAnsi"/>
                <w:spacing w:val="5"/>
                <w:lang w:eastAsia="tr-TR"/>
              </w:rPr>
              <w:t xml:space="preserve"> İstanbul</w:t>
            </w:r>
          </w:p>
        </w:tc>
        <w:tc>
          <w:tcPr>
            <w:tcW w:w="2412" w:type="dxa"/>
            <w:hideMark/>
          </w:tcPr>
          <w:p w14:paraId="0FAF8FCE" w14:textId="77777777" w:rsidR="00F1109A" w:rsidRPr="0041584B" w:rsidRDefault="00F1109A" w:rsidP="00F1109A">
            <w:pPr>
              <w:spacing w:line="330" w:lineRule="atLeast"/>
              <w:textAlignment w:val="baseline"/>
              <w:rPr>
                <w:rFonts w:eastAsia="Times New Roman" w:cstheme="minorHAnsi"/>
                <w:spacing w:val="5"/>
                <w:lang w:eastAsia="tr-TR"/>
              </w:rPr>
            </w:pPr>
            <w:r w:rsidRPr="0041584B">
              <w:rPr>
                <w:rFonts w:eastAsia="Times New Roman" w:cstheme="minorHAnsi"/>
                <w:spacing w:val="5"/>
                <w:lang w:eastAsia="tr-TR"/>
              </w:rPr>
              <w:t>Tebligat zarfına “Kişisel Verilerin Korunması Kanunu Kapsamında Bilgi Talebi” yazılacaktır.</w:t>
            </w:r>
          </w:p>
        </w:tc>
      </w:tr>
      <w:tr w:rsidR="00F1109A" w:rsidRPr="0041584B" w14:paraId="7EC8C3EC" w14:textId="77777777" w:rsidTr="00F1109A">
        <w:tc>
          <w:tcPr>
            <w:tcW w:w="2236" w:type="dxa"/>
            <w:hideMark/>
          </w:tcPr>
          <w:p w14:paraId="46C6B742" w14:textId="77777777" w:rsidR="00F1109A" w:rsidRPr="0041584B" w:rsidRDefault="00F1109A" w:rsidP="00F1109A">
            <w:pPr>
              <w:spacing w:line="330" w:lineRule="atLeast"/>
              <w:textAlignment w:val="baseline"/>
              <w:rPr>
                <w:rFonts w:eastAsia="Times New Roman" w:cstheme="minorHAnsi"/>
                <w:spacing w:val="5"/>
                <w:lang w:eastAsia="tr-TR"/>
              </w:rPr>
            </w:pPr>
            <w:r w:rsidRPr="0041584B">
              <w:rPr>
                <w:rFonts w:eastAsia="Times New Roman" w:cstheme="minorHAnsi"/>
                <w:spacing w:val="5"/>
                <w:lang w:eastAsia="tr-TR"/>
              </w:rPr>
              <w:t>“Güvenli elektronik imza” ile imzalanarak Kayıtlı Elektronik Posta (KEP) Yoluyla</w:t>
            </w:r>
          </w:p>
        </w:tc>
        <w:tc>
          <w:tcPr>
            <w:tcW w:w="4408" w:type="dxa"/>
            <w:hideMark/>
          </w:tcPr>
          <w:p w14:paraId="50713B96" w14:textId="32CC4F71" w:rsidR="00F1109A" w:rsidRPr="0041584B" w:rsidRDefault="00F1109A" w:rsidP="00F1109A">
            <w:pPr>
              <w:spacing w:line="330" w:lineRule="atLeast"/>
              <w:textAlignment w:val="baseline"/>
              <w:rPr>
                <w:rFonts w:eastAsia="Times New Roman" w:cstheme="minorHAnsi"/>
                <w:spacing w:val="5"/>
                <w:lang w:eastAsia="tr-TR"/>
              </w:rPr>
            </w:pPr>
            <w:r w:rsidRPr="0041584B">
              <w:rPr>
                <w:rFonts w:eastAsia="Times New Roman" w:cstheme="minorHAnsi"/>
                <w:b/>
                <w:bCs/>
                <w:spacing w:val="5"/>
                <w:bdr w:val="none" w:sz="0" w:space="0" w:color="auto" w:frame="1"/>
                <w:lang w:eastAsia="tr-TR"/>
              </w:rPr>
              <w:t>cemalettin.koc@hs01.kep.tr</w:t>
            </w:r>
          </w:p>
        </w:tc>
        <w:tc>
          <w:tcPr>
            <w:tcW w:w="2412" w:type="dxa"/>
            <w:hideMark/>
          </w:tcPr>
          <w:p w14:paraId="2307D6D1" w14:textId="77777777" w:rsidR="00F1109A" w:rsidRPr="0041584B" w:rsidRDefault="00F1109A" w:rsidP="00F1109A">
            <w:pPr>
              <w:spacing w:line="330" w:lineRule="atLeast"/>
              <w:textAlignment w:val="baseline"/>
              <w:rPr>
                <w:rFonts w:eastAsia="Times New Roman" w:cstheme="minorHAnsi"/>
                <w:spacing w:val="5"/>
                <w:lang w:eastAsia="tr-TR"/>
              </w:rPr>
            </w:pPr>
            <w:r w:rsidRPr="0041584B">
              <w:rPr>
                <w:rFonts w:eastAsia="Times New Roman" w:cstheme="minorHAnsi"/>
                <w:spacing w:val="5"/>
                <w:lang w:eastAsia="tr-TR"/>
              </w:rPr>
              <w:t>E-</w:t>
            </w:r>
            <w:proofErr w:type="spellStart"/>
            <w:r w:rsidRPr="0041584B">
              <w:rPr>
                <w:rFonts w:eastAsia="Times New Roman" w:cstheme="minorHAnsi"/>
                <w:spacing w:val="5"/>
                <w:lang w:eastAsia="tr-TR"/>
              </w:rPr>
              <w:t>posta’nın</w:t>
            </w:r>
            <w:proofErr w:type="spellEnd"/>
            <w:r w:rsidRPr="0041584B">
              <w:rPr>
                <w:rFonts w:eastAsia="Times New Roman" w:cstheme="minorHAnsi"/>
                <w:spacing w:val="5"/>
                <w:lang w:eastAsia="tr-TR"/>
              </w:rPr>
              <w:t xml:space="preserve"> konu kısmına “Kişisel Verilerin Korunması Kanunu Bilgi Talebi” yazılacaktır.</w:t>
            </w:r>
          </w:p>
        </w:tc>
      </w:tr>
    </w:tbl>
    <w:p w14:paraId="051AD3E5" w14:textId="7711372E" w:rsidR="00F1109A" w:rsidRPr="0041584B" w:rsidRDefault="00F1109A" w:rsidP="00F1109A">
      <w:pPr>
        <w:rPr>
          <w:rFonts w:cstheme="minorHAnsi"/>
        </w:rPr>
      </w:pPr>
    </w:p>
    <w:p w14:paraId="1D8067F8" w14:textId="483397CB" w:rsidR="00F1109A" w:rsidRPr="0041584B" w:rsidRDefault="00F1109A" w:rsidP="00F1109A">
      <w:pPr>
        <w:rPr>
          <w:rFonts w:cstheme="minorHAnsi"/>
        </w:rPr>
      </w:pPr>
      <w:r w:rsidRPr="0041584B">
        <w:rPr>
          <w:rFonts w:cstheme="minorHAnsi"/>
        </w:rPr>
        <w:t xml:space="preserve">Ayrıca, Kurul’un belirleyeceği </w:t>
      </w:r>
      <w:r w:rsidR="00491C71" w:rsidRPr="0041584B">
        <w:rPr>
          <w:rFonts w:cstheme="minorHAnsi"/>
        </w:rPr>
        <w:t>yeni bir</w:t>
      </w:r>
      <w:r w:rsidRPr="0041584B">
        <w:rPr>
          <w:rFonts w:cstheme="minorHAnsi"/>
        </w:rPr>
        <w:t xml:space="preserve"> </w:t>
      </w:r>
      <w:r w:rsidR="00491C71" w:rsidRPr="0041584B">
        <w:rPr>
          <w:rFonts w:cstheme="minorHAnsi"/>
        </w:rPr>
        <w:t xml:space="preserve">başvuru </w:t>
      </w:r>
      <w:r w:rsidRPr="0041584B">
        <w:rPr>
          <w:rFonts w:cstheme="minorHAnsi"/>
        </w:rPr>
        <w:t>yöntem</w:t>
      </w:r>
      <w:r w:rsidR="00491C71" w:rsidRPr="0041584B">
        <w:rPr>
          <w:rFonts w:cstheme="minorHAnsi"/>
        </w:rPr>
        <w:t>inin</w:t>
      </w:r>
      <w:r w:rsidRPr="0041584B">
        <w:rPr>
          <w:rFonts w:cstheme="minorHAnsi"/>
        </w:rPr>
        <w:t xml:space="preserve"> duyurul</w:t>
      </w:r>
      <w:r w:rsidR="00491C71" w:rsidRPr="0041584B">
        <w:rPr>
          <w:rFonts w:cstheme="minorHAnsi"/>
        </w:rPr>
        <w:t>ması üzerine</w:t>
      </w:r>
      <w:r w:rsidRPr="0041584B">
        <w:rPr>
          <w:rFonts w:cstheme="minorHAnsi"/>
        </w:rPr>
        <w:t xml:space="preserve"> bu yöntemler üzerinden de başvuruların ne şekilde alınacağı Şirketimizce duyurulacaktır.</w:t>
      </w:r>
    </w:p>
    <w:p w14:paraId="6221693D" w14:textId="77777777" w:rsidR="00F1109A" w:rsidRPr="0041584B" w:rsidRDefault="00F1109A" w:rsidP="00F1109A">
      <w:pPr>
        <w:rPr>
          <w:rFonts w:cstheme="minorHAnsi"/>
        </w:rPr>
      </w:pPr>
    </w:p>
    <w:p w14:paraId="6A7EE90D" w14:textId="3B788A92" w:rsidR="00F1109A" w:rsidRPr="0041584B" w:rsidRDefault="00F1109A" w:rsidP="00F1109A">
      <w:pPr>
        <w:rPr>
          <w:rFonts w:cstheme="minorHAnsi"/>
        </w:rPr>
      </w:pPr>
      <w:r w:rsidRPr="0041584B">
        <w:rPr>
          <w:rFonts w:cstheme="minorHAnsi"/>
        </w:rPr>
        <w:t xml:space="preserve">Tarafımıza iletilmiş olan başvurularınız Kanun’un 13’üncü maddesinin </w:t>
      </w:r>
      <w:proofErr w:type="gramStart"/>
      <w:r w:rsidRPr="0041584B">
        <w:rPr>
          <w:rFonts w:cstheme="minorHAnsi"/>
        </w:rPr>
        <w:t>2’inci</w:t>
      </w:r>
      <w:proofErr w:type="gramEnd"/>
      <w:r w:rsidRPr="0041584B">
        <w:rPr>
          <w:rFonts w:cstheme="minorHAnsi"/>
        </w:rPr>
        <w:t xml:space="preserve"> fıkrası gereğince, talebin niteliğine göre talebinizin bizlere ulaştığı tarihten itibaren otuz gün içinde yanıtlan</w:t>
      </w:r>
      <w:r w:rsidR="001B411C" w:rsidRPr="0041584B">
        <w:rPr>
          <w:rFonts w:cstheme="minorHAnsi"/>
        </w:rPr>
        <w:t>acaktır</w:t>
      </w:r>
      <w:r w:rsidRPr="0041584B">
        <w:rPr>
          <w:rFonts w:cstheme="minorHAnsi"/>
        </w:rPr>
        <w:t>. Yanıtlarımız Kanun’un 13’üncü maddesi hükmü gereğince yazılı veya elektronik ortamdan tarafınıza ulaştırılacaktır.</w:t>
      </w:r>
    </w:p>
    <w:p w14:paraId="283649CD" w14:textId="45BA0328" w:rsidR="00531E4D" w:rsidRPr="0041584B" w:rsidRDefault="00531E4D" w:rsidP="00F1109A">
      <w:pPr>
        <w:rPr>
          <w:rFonts w:cstheme="minorHAnsi"/>
        </w:rPr>
      </w:pPr>
    </w:p>
    <w:p w14:paraId="0CD9A61A" w14:textId="03EE7754" w:rsidR="00531E4D" w:rsidRPr="0041584B" w:rsidRDefault="00531E4D" w:rsidP="00531E4D">
      <w:pPr>
        <w:rPr>
          <w:rFonts w:cstheme="minorHAnsi"/>
        </w:rPr>
      </w:pPr>
      <w:r w:rsidRPr="0041584B">
        <w:rPr>
          <w:rFonts w:cstheme="minorHAnsi"/>
        </w:rPr>
        <w:t xml:space="preserve">BAŞVURU FORMU </w:t>
      </w:r>
      <w:r w:rsidRPr="0041584B">
        <w:rPr>
          <w:rFonts w:cstheme="minorHAnsi"/>
          <w:u w:val="single"/>
        </w:rPr>
        <w:t>(</w:t>
      </w:r>
      <w:hyperlink r:id="rId8" w:history="1">
        <w:r w:rsidRPr="00993310">
          <w:rPr>
            <w:rStyle w:val="Hyperlink"/>
            <w:rFonts w:cstheme="minorHAnsi"/>
          </w:rPr>
          <w:t xml:space="preserve">formu </w:t>
        </w:r>
        <w:proofErr w:type="spellStart"/>
        <w:r w:rsidRPr="00993310">
          <w:rPr>
            <w:rStyle w:val="Hyperlink"/>
            <w:rFonts w:cstheme="minorHAnsi"/>
          </w:rPr>
          <w:t>pdf</w:t>
        </w:r>
        <w:proofErr w:type="spellEnd"/>
        <w:r w:rsidRPr="00993310">
          <w:rPr>
            <w:rStyle w:val="Hyperlink"/>
            <w:rFonts w:cstheme="minorHAnsi"/>
          </w:rPr>
          <w:t xml:space="preserve"> olarak indirmek için tıklayınız</w:t>
        </w:r>
      </w:hyperlink>
      <w:r w:rsidRPr="0041584B">
        <w:rPr>
          <w:rFonts w:cstheme="minorHAnsi"/>
          <w:u w:val="single"/>
        </w:rPr>
        <w:t>)</w:t>
      </w:r>
    </w:p>
    <w:p w14:paraId="0C17EC87" w14:textId="77777777" w:rsidR="00531E4D" w:rsidRPr="0041584B" w:rsidRDefault="00531E4D" w:rsidP="00F1109A">
      <w:pPr>
        <w:rPr>
          <w:rFonts w:cstheme="minorHAnsi"/>
        </w:rPr>
      </w:pPr>
    </w:p>
    <w:p w14:paraId="07D44EDD" w14:textId="76E218C6" w:rsidR="00F1109A" w:rsidRPr="0041584B" w:rsidRDefault="00F1109A" w:rsidP="00F1109A">
      <w:pPr>
        <w:rPr>
          <w:rFonts w:cstheme="minorHAnsi"/>
        </w:rPr>
      </w:pPr>
    </w:p>
    <w:sectPr w:rsidR="00F1109A" w:rsidRPr="0041584B" w:rsidSect="003579AF">
      <w:headerReference w:type="even" r:id="rId9"/>
      <w:head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4077A" w14:textId="77777777" w:rsidR="007F6C81" w:rsidRDefault="007F6C81" w:rsidP="00993310">
      <w:r>
        <w:separator/>
      </w:r>
    </w:p>
  </w:endnote>
  <w:endnote w:type="continuationSeparator" w:id="0">
    <w:p w14:paraId="3717F1E6" w14:textId="77777777" w:rsidR="007F6C81" w:rsidRDefault="007F6C81" w:rsidP="0099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08566" w14:textId="77777777" w:rsidR="007F6C81" w:rsidRDefault="007F6C81" w:rsidP="00993310">
      <w:r>
        <w:separator/>
      </w:r>
    </w:p>
  </w:footnote>
  <w:footnote w:type="continuationSeparator" w:id="0">
    <w:p w14:paraId="3B92A99B" w14:textId="77777777" w:rsidR="007F6C81" w:rsidRDefault="007F6C81" w:rsidP="00993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3D7A" w14:textId="686CF33C" w:rsidR="00993310" w:rsidRDefault="0099331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6BC283A" wp14:editId="7B64C279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168447595" name="Text Box 2" descr="Gizlilik Sınıflandırması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4A46CF" w14:textId="3E8B75E0" w:rsidR="00993310" w:rsidRPr="00993310" w:rsidRDefault="00993310" w:rsidP="00993310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</w:pPr>
                          <w:r w:rsidRPr="00993310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  <w:t>Gizlilik Sınıflandırması: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BC28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Gizlilik Sınıflandırması: Genel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" filled="f" stroked="f">
              <v:fill o:detectmouseclick="t"/>
              <v:textbox style="mso-fit-shape-to-text:t" inset="0,15pt,20pt,0">
                <w:txbxContent>
                  <w:p w14:paraId="6A4A46CF" w14:textId="3E8B75E0" w:rsidR="00993310" w:rsidRPr="00993310" w:rsidRDefault="00993310" w:rsidP="00993310">
                    <w:pPr>
                      <w:rPr>
                        <w:rFonts w:ascii="Calibri" w:eastAsia="Calibri" w:hAnsi="Calibri" w:cs="Calibri"/>
                        <w:noProof/>
                        <w:color w:val="008000"/>
                      </w:rPr>
                    </w:pPr>
                    <w:r w:rsidRPr="00993310">
                      <w:rPr>
                        <w:rFonts w:ascii="Calibri" w:eastAsia="Calibri" w:hAnsi="Calibri" w:cs="Calibri"/>
                        <w:noProof/>
                        <w:color w:val="008000"/>
                      </w:rPr>
                      <w:t>Gizlilik Sınıflandırması: Genel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6A64" w14:textId="172C496C" w:rsidR="00993310" w:rsidRDefault="0099331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90981DD" wp14:editId="1C47578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317693320" name="Text Box 3" descr="Gizlilik Sınıflandırması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6DC8EC" w14:textId="44C1D010" w:rsidR="00993310" w:rsidRPr="00993310" w:rsidRDefault="00993310" w:rsidP="00993310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</w:pPr>
                          <w:r w:rsidRPr="00993310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  <w:t>Gizlilik Sınıflandırması: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0981D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Gizlilik Sınıflandırması: Genel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" filled="f" stroked="f">
              <v:fill o:detectmouseclick="t"/>
              <v:textbox style="mso-fit-shape-to-text:t" inset="0,15pt,20pt,0">
                <w:txbxContent>
                  <w:p w14:paraId="2E6DC8EC" w14:textId="44C1D010" w:rsidR="00993310" w:rsidRPr="00993310" w:rsidRDefault="00993310" w:rsidP="00993310">
                    <w:pPr>
                      <w:rPr>
                        <w:rFonts w:ascii="Calibri" w:eastAsia="Calibri" w:hAnsi="Calibri" w:cs="Calibri"/>
                        <w:noProof/>
                        <w:color w:val="008000"/>
                      </w:rPr>
                    </w:pPr>
                    <w:r w:rsidRPr="00993310">
                      <w:rPr>
                        <w:rFonts w:ascii="Calibri" w:eastAsia="Calibri" w:hAnsi="Calibri" w:cs="Calibri"/>
                        <w:noProof/>
                        <w:color w:val="008000"/>
                      </w:rPr>
                      <w:t>Gizlilik Sınıflandırması: Genel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2005" w14:textId="1CC9B7C4" w:rsidR="00993310" w:rsidRDefault="0099331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19B9207" wp14:editId="6C3D14CB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2087681058" name="Text Box 1" descr="Gizlilik Sınıflandırması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9B273A" w14:textId="653C935E" w:rsidR="00993310" w:rsidRPr="00993310" w:rsidRDefault="00993310" w:rsidP="00993310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</w:pPr>
                          <w:r w:rsidRPr="00993310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  <w:t>Gizlilik Sınıflandırması: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9B92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Gizlilik Sınıflandırması: Genel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" filled="f" stroked="f">
              <v:fill o:detectmouseclick="t"/>
              <v:textbox style="mso-fit-shape-to-text:t" inset="0,15pt,20pt,0">
                <w:txbxContent>
                  <w:p w14:paraId="129B273A" w14:textId="653C935E" w:rsidR="00993310" w:rsidRPr="00993310" w:rsidRDefault="00993310" w:rsidP="00993310">
                    <w:pPr>
                      <w:rPr>
                        <w:rFonts w:ascii="Calibri" w:eastAsia="Calibri" w:hAnsi="Calibri" w:cs="Calibri"/>
                        <w:noProof/>
                        <w:color w:val="008000"/>
                      </w:rPr>
                    </w:pPr>
                    <w:r w:rsidRPr="00993310">
                      <w:rPr>
                        <w:rFonts w:ascii="Calibri" w:eastAsia="Calibri" w:hAnsi="Calibri" w:cs="Calibri"/>
                        <w:noProof/>
                        <w:color w:val="008000"/>
                      </w:rPr>
                      <w:t>Gizlilik Sınıflandırması: Genel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13793"/>
    <w:multiLevelType w:val="multilevel"/>
    <w:tmpl w:val="7AA4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9567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9A"/>
    <w:rsid w:val="001B411C"/>
    <w:rsid w:val="001F069F"/>
    <w:rsid w:val="003579AF"/>
    <w:rsid w:val="0041584B"/>
    <w:rsid w:val="00430EB2"/>
    <w:rsid w:val="00491C71"/>
    <w:rsid w:val="004E7DE9"/>
    <w:rsid w:val="00531E4D"/>
    <w:rsid w:val="00783F1F"/>
    <w:rsid w:val="007F6C81"/>
    <w:rsid w:val="008443C6"/>
    <w:rsid w:val="008B0653"/>
    <w:rsid w:val="00993310"/>
    <w:rsid w:val="00B20E5A"/>
    <w:rsid w:val="00CD3453"/>
    <w:rsid w:val="00F1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23F2A"/>
  <w15:chartTrackingRefBased/>
  <w15:docId w15:val="{51C8871D-579A-994C-8D05-6363B9C8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110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Strong">
    <w:name w:val="Strong"/>
    <w:basedOn w:val="DefaultParagraphFont"/>
    <w:uiPriority w:val="22"/>
    <w:qFormat/>
    <w:rsid w:val="00F1109A"/>
    <w:rPr>
      <w:b/>
      <w:bCs/>
    </w:rPr>
  </w:style>
  <w:style w:type="character" w:styleId="Hyperlink">
    <w:name w:val="Hyperlink"/>
    <w:basedOn w:val="DefaultParagraphFont"/>
    <w:uiPriority w:val="99"/>
    <w:unhideWhenUsed/>
    <w:rsid w:val="00F1109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110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933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310"/>
  </w:style>
  <w:style w:type="paragraph" w:styleId="Footer">
    <w:name w:val="footer"/>
    <w:basedOn w:val="Normal"/>
    <w:link w:val="FooterChar"/>
    <w:uiPriority w:val="99"/>
    <w:unhideWhenUsed/>
    <w:rsid w:val="009933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310"/>
  </w:style>
  <w:style w:type="character" w:styleId="UnresolvedMention">
    <w:name w:val="Unresolved Mention"/>
    <w:basedOn w:val="DefaultParagraphFont"/>
    <w:uiPriority w:val="99"/>
    <w:semiHidden/>
    <w:unhideWhenUsed/>
    <w:rsid w:val="00993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tuphero.es/basvuru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artuphero.es/basvuru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Yenal Yavaş</dc:creator>
  <cp:keywords/>
  <dc:description/>
  <cp:lastModifiedBy>Cemalettin Koc</cp:lastModifiedBy>
  <cp:revision>9</cp:revision>
  <cp:lastPrinted>2021-12-17T08:12:00Z</cp:lastPrinted>
  <dcterms:created xsi:type="dcterms:W3CDTF">2021-12-17T07:02:00Z</dcterms:created>
  <dcterms:modified xsi:type="dcterms:W3CDTF">2023-10-19T19:30:00Z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7c6f7c22,a0a4e6b,12ef9d88</vt:lpwstr>
  </property>
  <property fmtid="{D5CDD505-2E9C-101B-9397-08002B2CF9AE}" pid="3" name="ClassificationContentMarkingHeaderFontProps">
    <vt:lpwstr>#008000,12,Calibri</vt:lpwstr>
  </property>
  <property fmtid="{D5CDD505-2E9C-101B-9397-08002B2CF9AE}" pid="4" name="ClassificationContentMarkingHeaderText">
    <vt:lpwstr>Gizlilik Sınıflandırması: Genel</vt:lpwstr>
  </property>
  <property fmtid="{D5CDD505-2E9C-101B-9397-08002B2CF9AE}" pid="5" name="MSIP_Label_3c70e9b6-63a2-49de-a350-e848fd68aa45_Enabled">
    <vt:lpwstr>true</vt:lpwstr>
  </property>
  <property fmtid="{D5CDD505-2E9C-101B-9397-08002B2CF9AE}" pid="6" name="MSIP_Label_3c70e9b6-63a2-49de-a350-e848fd68aa45_SetDate">
    <vt:lpwstr>2023-10-19T19:29:36Z</vt:lpwstr>
  </property>
  <property fmtid="{D5CDD505-2E9C-101B-9397-08002B2CF9AE}" pid="7" name="MSIP_Label_3c70e9b6-63a2-49de-a350-e848fd68aa45_Method">
    <vt:lpwstr>Privileged</vt:lpwstr>
  </property>
  <property fmtid="{D5CDD505-2E9C-101B-9397-08002B2CF9AE}" pid="8" name="MSIP_Label_3c70e9b6-63a2-49de-a350-e848fd68aa45_Name">
    <vt:lpwstr>Genel</vt:lpwstr>
  </property>
  <property fmtid="{D5CDD505-2E9C-101B-9397-08002B2CF9AE}" pid="9" name="MSIP_Label_3c70e9b6-63a2-49de-a350-e848fd68aa45_SiteId">
    <vt:lpwstr>40efe48a-5b42-42f8-9c81-4dba61034d20</vt:lpwstr>
  </property>
  <property fmtid="{D5CDD505-2E9C-101B-9397-08002B2CF9AE}" pid="10" name="MSIP_Label_3c70e9b6-63a2-49de-a350-e848fd68aa45_ActionId">
    <vt:lpwstr>bd5708de-6d16-4a9c-9745-39bd0cef32dd</vt:lpwstr>
  </property>
  <property fmtid="{D5CDD505-2E9C-101B-9397-08002B2CF9AE}" pid="11" name="MSIP_Label_3c70e9b6-63a2-49de-a350-e848fd68aa45_ContentBits">
    <vt:lpwstr>1</vt:lpwstr>
  </property>
</Properties>
</file>